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AC" w:rsidRPr="00062C86" w:rsidRDefault="00CE07AC" w:rsidP="00CE07AC">
      <w:pPr>
        <w:rPr>
          <w:rFonts w:ascii="Century Schoolbook" w:hAnsi="Century Schoolbook"/>
        </w:rPr>
      </w:pPr>
    </w:p>
    <w:tbl>
      <w:tblPr>
        <w:tblW w:w="12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5"/>
      </w:tblGrid>
      <w:tr w:rsidR="00CE07AC" w:rsidRPr="007C1204" w:rsidTr="00BB0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AC" w:rsidRPr="00062C86" w:rsidRDefault="00CE07AC" w:rsidP="00BB076C">
            <w:pPr>
              <w:pStyle w:val="NoSpacing"/>
              <w:rPr>
                <w:rFonts w:ascii="Century Schoolbook" w:hAnsi="Century Schoolbook" w:cs="Times New Roman"/>
              </w:rPr>
            </w:pPr>
            <w:r w:rsidRPr="00062C86">
              <w:rPr>
                <w:rFonts w:ascii="Century Schoolbook" w:hAnsi="Century Schoolbook" w:cs="Times New Roman"/>
              </w:rPr>
              <w:t>ПРЕДШКОЛСКА УСТАНОВА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 w:cs="Times New Roman"/>
              </w:rPr>
            </w:pPr>
            <w:r w:rsidRPr="00062C86">
              <w:rPr>
                <w:rFonts w:ascii="Century Schoolbook" w:hAnsi="Century Schoolbook" w:cs="Times New Roman"/>
              </w:rPr>
              <w:t>„Вера Гуцуња“ Сомбор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Број: 01-192/20</w:t>
            </w:r>
            <w:r w:rsidRPr="00062C86">
              <w:rPr>
                <w:rFonts w:ascii="Century Schoolbook" w:hAnsi="Century Schoolbook" w:cs="Times New Roman"/>
              </w:rPr>
              <w:t>.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Дана: 18.05.2020.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 w:cs="Times New Roman"/>
              </w:rPr>
            </w:pPr>
            <w:r w:rsidRPr="00062C86">
              <w:rPr>
                <w:rFonts w:ascii="Century Schoolbook" w:hAnsi="Century Schoolbook" w:cs="Times New Roman"/>
              </w:rPr>
              <w:t>С о м б о р</w:t>
            </w:r>
          </w:p>
          <w:p w:rsidR="00CE07AC" w:rsidRPr="00062C86" w:rsidRDefault="00CE07AC" w:rsidP="00BB076C">
            <w:pPr>
              <w:rPr>
                <w:rFonts w:ascii="Century Schoolbook" w:hAnsi="Century Schoolbook" w:cs="Arial"/>
                <w:color w:val="222222"/>
              </w:rPr>
            </w:pP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/>
                <w:lang w:val="sr-Cyrl-CS"/>
              </w:rPr>
            </w:pPr>
            <w:r w:rsidRPr="00062C86">
              <w:rPr>
                <w:rFonts w:ascii="Century Schoolbook" w:hAnsi="Century Schoolbook"/>
                <w:lang w:val="sr-Cyrl-CS"/>
              </w:rPr>
              <w:t>У складу са чланом 63. ст. 3. Закона о јавним набавкама („Сл. гласник РС“, бр. 124/12</w:t>
            </w:r>
            <w:r w:rsidRPr="00062C86">
              <w:rPr>
                <w:rFonts w:ascii="Century Schoolbook" w:hAnsi="Century Schoolbook"/>
              </w:rPr>
              <w:t>, 14/15 и 68/15</w:t>
            </w:r>
            <w:r w:rsidRPr="00062C86">
              <w:rPr>
                <w:rFonts w:ascii="Century Schoolbook" w:hAnsi="Century Schoolbook"/>
                <w:lang w:val="sr-Cyrl-CS"/>
              </w:rPr>
              <w:t>),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/>
                <w:lang w:val="sr-Cyrl-CS"/>
              </w:rPr>
            </w:pPr>
            <w:r>
              <w:rPr>
                <w:rFonts w:ascii="Century Schoolbook" w:hAnsi="Century Schoolbook"/>
                <w:lang w:val="sr-Cyrl-CS"/>
              </w:rPr>
              <w:t xml:space="preserve"> достављамо В</w:t>
            </w:r>
            <w:r w:rsidRPr="00062C86">
              <w:rPr>
                <w:rFonts w:ascii="Century Schoolbook" w:hAnsi="Century Schoolbook"/>
                <w:lang w:val="sr-Cyrl-CS"/>
              </w:rPr>
              <w:t xml:space="preserve">ам одговор на захтев за додатним информацијама  или појашњењима конкурсне </w:t>
            </w:r>
          </w:p>
          <w:p w:rsidR="00CE07AC" w:rsidRPr="00062C86" w:rsidRDefault="00CE07AC" w:rsidP="00BB076C">
            <w:pPr>
              <w:pStyle w:val="NoSpacing"/>
              <w:rPr>
                <w:rFonts w:ascii="Century Schoolbook" w:hAnsi="Century Schoolbook"/>
                <w:lang w:val="sr-Cyrl-CS"/>
              </w:rPr>
            </w:pPr>
            <w:r>
              <w:rPr>
                <w:rFonts w:ascii="Century Schoolbook" w:hAnsi="Century Schoolbook"/>
                <w:lang w:val="sr-Cyrl-CS"/>
              </w:rPr>
              <w:t>документације бр.  јнмв 1/20</w:t>
            </w:r>
            <w:r>
              <w:rPr>
                <w:rFonts w:ascii="Century Schoolbook" w:hAnsi="Century Schoolbook"/>
              </w:rPr>
              <w:t>20</w:t>
            </w:r>
            <w:r w:rsidRPr="00062C86">
              <w:rPr>
                <w:rFonts w:ascii="Century Schoolbook" w:hAnsi="Century Schoolbook"/>
                <w:lang w:val="sr-Cyrl-CS"/>
              </w:rPr>
              <w:t>:</w:t>
            </w:r>
          </w:p>
          <w:p w:rsidR="00CE07AC" w:rsidRPr="007C1204" w:rsidRDefault="00CE07AC" w:rsidP="00BB076C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Calibri"/>
                <w:color w:val="808080"/>
                <w:sz w:val="15"/>
                <w:szCs w:val="15"/>
              </w:rPr>
            </w:pPr>
          </w:p>
        </w:tc>
      </w:tr>
    </w:tbl>
    <w:p w:rsidR="00CE07AC" w:rsidRDefault="00CE07AC" w:rsidP="00CE07AC">
      <w:pPr>
        <w:rPr>
          <w:rFonts w:ascii="Century Schoolbook" w:hAnsi="Century Schoolbook"/>
          <w:b/>
          <w:i/>
          <w:u w:val="single"/>
        </w:rPr>
      </w:pPr>
      <w:r w:rsidRPr="00062C86">
        <w:rPr>
          <w:rFonts w:ascii="Century Schoolbook" w:hAnsi="Century Schoolbook"/>
          <w:b/>
          <w:i/>
          <w:u w:val="single"/>
        </w:rPr>
        <w:t>Питање:</w:t>
      </w:r>
    </w:p>
    <w:p w:rsidR="00CE07AC" w:rsidRPr="009762F8" w:rsidRDefault="00417473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1.</w:t>
      </w:r>
      <w:r w:rsidR="00CE07AC" w:rsidRPr="009762F8">
        <w:rPr>
          <w:rFonts w:ascii="Times New Roman" w:eastAsia="Times New Roman" w:hAnsi="Times New Roman" w:cs="Times New Roman"/>
          <w:sz w:val="24"/>
          <w:szCs w:val="24"/>
        </w:rPr>
        <w:t>У Моделу уговора је наведено:“</w:t>
      </w:r>
      <w:r w:rsidR="00CE07AC"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се врши, у року од 45 дана, од дана службеног пријема рачуна</w:t>
      </w:r>
      <w:r w:rsidR="00CE07AC" w:rsidRPr="009762F8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Молим Вас да размотрите могућнот плаћања у року од 15 дана.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9762F8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 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ли је за наручиоца прихватљива понуда БМБ-100, уместо БМБ-98?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9762F8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 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У моделу уговора је наведено: „ 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sr-Cyrl-CS"/>
        </w:rPr>
        <w:t>Набавка ће се вршити према потребама Купца, оријентациона количина набавке на годишњем нивоу је 7000 литара  (словима:седамхиљада) бензина и 1000 л течног нафтног гаса (словима: хиљаду).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Спецификацији добара је наведено 4.000 л бензина 3.000 л Евро дизела.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Потребно је усагласити врсте горива и количине.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4.</w:t>
      </w:r>
      <w:r w:rsidRPr="009762F8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 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 уговора је „</w:t>
      </w:r>
      <w:r w:rsidRPr="009762F8">
        <w:rPr>
          <w:rFonts w:ascii="Century Schoolbook" w:eastAsia="Times New Roman" w:hAnsi="Century Schoolbook" w:cs="Times New Roman"/>
          <w:b/>
          <w:bCs/>
          <w:sz w:val="24"/>
          <w:szCs w:val="24"/>
          <w:lang w:val="sr-Cyrl-CS"/>
        </w:rPr>
        <w:t>УГОВОР 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sr-Cyrl-CS"/>
        </w:rPr>
        <w:t>о набавци и испоруци 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ru-RU"/>
        </w:rPr>
        <w:t>моторног бен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sr-Cyrl-CS"/>
        </w:rPr>
        <w:t>з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ru-RU"/>
        </w:rPr>
        <w:t>ина</w:t>
      </w:r>
      <w:r w:rsidRPr="009762F8">
        <w:rPr>
          <w:rFonts w:ascii="Times New Roman" w:eastAsia="Times New Roman" w:hAnsi="Times New Roman" w:cs="Times New Roman"/>
          <w:sz w:val="24"/>
          <w:szCs w:val="24"/>
        </w:rPr>
        <w:t>“, а уговара се поред бензина куповина Евро дизела и ТНГ-а.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Молим Вас за корекцију назива уговора.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5.</w:t>
      </w:r>
      <w:r w:rsidRPr="009762F8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 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бр. 2-а, је назван „ОБРАЗАЦ ПОНУДЕ – СПЕЦИФИКАЦИЈА ДОБАРА,БЕНЗИН бмб 95 и ТНГ“, док се у самој спецификацији наводи и Евро дизел.</w:t>
      </w:r>
    </w:p>
    <w:p w:rsidR="00CE07AC" w:rsidRPr="009762F8" w:rsidRDefault="00CE07AC" w:rsidP="00CE07A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6.</w:t>
      </w:r>
      <w:r w:rsidRPr="009762F8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 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конкурсној документацији се наводи термин „</w:t>
      </w:r>
      <w:r w:rsidRPr="009762F8">
        <w:rPr>
          <w:rFonts w:ascii="Century Schoolbook" w:eastAsia="Times New Roman" w:hAnsi="Century Schoolbook" w:cs="Times New Roman"/>
          <w:sz w:val="24"/>
          <w:szCs w:val="24"/>
          <w:lang w:val="sr-Cyrl-CS"/>
        </w:rPr>
        <w:t>Евро дизел-адидизел“</w:t>
      </w:r>
    </w:p>
    <w:p w:rsidR="00CE07AC" w:rsidRPr="009762F8" w:rsidRDefault="00CE07AC" w:rsidP="00CE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ли је у питању комерцијални назив одређеног произвођача за адитивирани Евро дизел?</w:t>
      </w:r>
    </w:p>
    <w:p w:rsidR="00CE07AC" w:rsidRPr="009762F8" w:rsidRDefault="00CE07AC" w:rsidP="00CE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:rsidR="00CE07AC" w:rsidRPr="00DF15E7" w:rsidRDefault="00CE07AC" w:rsidP="00CE07AC">
      <w:pPr>
        <w:pStyle w:val="NoSpacing"/>
      </w:pPr>
    </w:p>
    <w:p w:rsidR="00CE07AC" w:rsidRPr="00DF15E7" w:rsidRDefault="00CE07AC" w:rsidP="00CE07AC">
      <w:pPr>
        <w:rPr>
          <w:rFonts w:ascii="Century Schoolbook" w:hAnsi="Century Schoolbook"/>
          <w:b/>
          <w:i/>
          <w:u w:val="single"/>
        </w:rPr>
      </w:pPr>
      <w:r w:rsidRPr="00DF15E7">
        <w:rPr>
          <w:rFonts w:ascii="Century Schoolbook" w:hAnsi="Century Schoolbook"/>
          <w:b/>
          <w:i/>
          <w:u w:val="single"/>
        </w:rPr>
        <w:t>Одговор:</w:t>
      </w:r>
    </w:p>
    <w:p w:rsidR="00CE07AC" w:rsidRDefault="00417473" w:rsidP="00CE07AC">
      <w:pPr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>1.</w:t>
      </w:r>
      <w:r w:rsidR="00CE07AC">
        <w:rPr>
          <w:rFonts w:ascii="Century Schoolbook" w:hAnsi="Century Schoolbook"/>
        </w:rPr>
        <w:t xml:space="preserve">Предшколска установа нема </w:t>
      </w:r>
      <w:r w:rsidR="00CE07AC" w:rsidRPr="00062C86">
        <w:rPr>
          <w:rFonts w:ascii="Century Schoolbook" w:hAnsi="Century Schoolbook"/>
        </w:rPr>
        <w:t xml:space="preserve"> сопствена средства, већ их потражује од оснивача, тако да користимо законски максимум од 45 дана ( Закон о роковима измирења новчаних обавеза у комерцијалним трансакцијама, „Сл. гласник РС бр. 118/2012 и 68/2015,  чл. 4.ст. 1.), да небисмо дошли у ситуацију да  не измиримо наша новчана потраживања у уговореним роковима.</w:t>
      </w:r>
    </w:p>
    <w:p w:rsidR="00417473" w:rsidRDefault="00417473" w:rsidP="00CE07AC">
      <w:pPr>
        <w:rPr>
          <w:rFonts w:ascii="Century Schoolbook" w:hAnsi="Century Schoolbook"/>
          <w:lang/>
        </w:rPr>
      </w:pPr>
    </w:p>
    <w:p w:rsidR="00417473" w:rsidRDefault="00417473" w:rsidP="00CE07A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Century Schoolbook" w:hAnsi="Century Schoolbook"/>
          <w:lang/>
        </w:rPr>
        <w:t>2.</w:t>
      </w:r>
      <w:r w:rsidRPr="004174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наручиоца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</w:t>
      </w:r>
      <w:r w:rsidRPr="009762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прихватљива понуда БМБ-100, уместо БМБ-98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C0126" w:rsidRPr="006C0126" w:rsidRDefault="00417473" w:rsidP="006C0126">
      <w:pPr>
        <w:rPr>
          <w:rFonts w:ascii="Century Schoolbook" w:hAnsi="Century Schoolbook"/>
          <w:lang w:val="sr-Latn-CS"/>
        </w:rPr>
      </w:pPr>
      <w:r w:rsidRPr="006C0126">
        <w:rPr>
          <w:rFonts w:ascii="Century Schoolbook" w:eastAsia="Times New Roman" w:hAnsi="Century Schoolbook" w:cs="Times New Roman"/>
          <w:sz w:val="24"/>
          <w:szCs w:val="24"/>
          <w:lang w:val="sr-Cyrl-CS"/>
        </w:rPr>
        <w:t>3.</w:t>
      </w:r>
      <w:r w:rsidR="006C0126" w:rsidRPr="006C0126">
        <w:rPr>
          <w:rFonts w:ascii="Century Schoolbook" w:hAnsi="Century Schoolbook"/>
          <w:lang w:val="sr-Cyrl-CS"/>
        </w:rPr>
        <w:t xml:space="preserve"> </w:t>
      </w:r>
      <w:r w:rsidR="006C0126">
        <w:rPr>
          <w:rFonts w:ascii="Century Schoolbook" w:hAnsi="Century Schoolbook"/>
          <w:lang w:val="sr-Cyrl-CS"/>
        </w:rPr>
        <w:t xml:space="preserve">У вези са примедбама под ред. бр. 3, 4, 5 и 6, </w:t>
      </w:r>
      <w:r w:rsidR="006C0126" w:rsidRPr="006C0126">
        <w:rPr>
          <w:rFonts w:ascii="Century Schoolbook" w:hAnsi="Century Schoolbook"/>
          <w:lang w:val="sr-Cyrl-CS"/>
        </w:rPr>
        <w:t>Измене и допуне Конкурсне документације,</w:t>
      </w:r>
      <w:r w:rsidR="006C0126">
        <w:rPr>
          <w:rFonts w:ascii="Century Schoolbook" w:hAnsi="Century Schoolbook"/>
          <w:lang w:val="sr-Cyrl-CS"/>
        </w:rPr>
        <w:t xml:space="preserve"> </w:t>
      </w:r>
      <w:r w:rsidR="006C0126" w:rsidRPr="006C0126">
        <w:rPr>
          <w:rFonts w:ascii="Century Schoolbook" w:hAnsi="Century Schoolbook"/>
          <w:lang w:val="sr-Cyrl-CS"/>
        </w:rPr>
        <w:t xml:space="preserve"> биће објављене на Порталу УЈН и нашем сајту: </w:t>
      </w:r>
      <w:r w:rsidR="006C0126" w:rsidRPr="006C0126">
        <w:rPr>
          <w:rFonts w:ascii="Century Schoolbook" w:hAnsi="Century Schoolbook"/>
          <w:lang w:val="sr-Latn-CS"/>
        </w:rPr>
        <w:t>www.veragucunja.co.rs</w:t>
      </w:r>
    </w:p>
    <w:p w:rsidR="00CE07AC" w:rsidRPr="006C0126" w:rsidRDefault="00CE07AC" w:rsidP="00CE07AC">
      <w:pPr>
        <w:rPr>
          <w:rFonts w:ascii="Century Schoolbook" w:hAnsi="Century Schoolbook"/>
          <w:lang/>
        </w:rPr>
      </w:pPr>
    </w:p>
    <w:p w:rsidR="00CE07AC" w:rsidRPr="00DF15E7" w:rsidRDefault="006C0126" w:rsidP="00CE07A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Комисија за јнмв 1/20</w:t>
      </w:r>
      <w:r>
        <w:rPr>
          <w:rFonts w:ascii="Century Schoolbook" w:hAnsi="Century Schoolbook"/>
          <w:lang/>
        </w:rPr>
        <w:t>20</w:t>
      </w:r>
      <w:r w:rsidR="00CE07AC">
        <w:rPr>
          <w:rFonts w:ascii="Century Schoolbook" w:hAnsi="Century Schoolbook"/>
        </w:rPr>
        <w:t>.</w:t>
      </w:r>
    </w:p>
    <w:p w:rsidR="00065177" w:rsidRDefault="00065177"/>
    <w:sectPr w:rsidR="00065177" w:rsidSect="008F1F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07AC"/>
    <w:rsid w:val="00065177"/>
    <w:rsid w:val="00417473"/>
    <w:rsid w:val="006C0126"/>
    <w:rsid w:val="00AA6D7F"/>
    <w:rsid w:val="00C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3</cp:revision>
  <dcterms:created xsi:type="dcterms:W3CDTF">2020-06-18T06:22:00Z</dcterms:created>
  <dcterms:modified xsi:type="dcterms:W3CDTF">2020-06-18T11:07:00Z</dcterms:modified>
</cp:coreProperties>
</file>